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9703" w14:textId="77777777" w:rsidR="001E60B2" w:rsidRDefault="001E60B2" w:rsidP="00EC278D">
      <w:pPr>
        <w:suppressAutoHyphens/>
        <w:spacing w:before="120" w:after="120" w:line="240" w:lineRule="auto"/>
        <w:rPr>
          <w:rFonts w:ascii="Times New Roman" w:eastAsia="Times New Roman" w:hAnsi="Times New Roman"/>
          <w:bCs/>
          <w:spacing w:val="0"/>
          <w:sz w:val="22"/>
          <w:szCs w:val="22"/>
          <w:lang w:eastAsia="es-ES"/>
        </w:rPr>
      </w:pPr>
      <w:r>
        <w:rPr>
          <w:rFonts w:ascii="Times New Roman" w:eastAsia="Times New Roman" w:hAnsi="Times New Roman"/>
          <w:b/>
          <w:spacing w:val="0"/>
          <w:sz w:val="22"/>
          <w:szCs w:val="22"/>
          <w:lang w:eastAsia="es-ES"/>
        </w:rPr>
        <w:t xml:space="preserve">Montealegre, S.L., </w:t>
      </w:r>
      <w:r>
        <w:rPr>
          <w:rFonts w:ascii="Times New Roman" w:eastAsia="Times New Roman" w:hAnsi="Times New Roman"/>
          <w:bCs/>
          <w:spacing w:val="0"/>
          <w:sz w:val="22"/>
          <w:szCs w:val="22"/>
          <w:lang w:eastAsia="es-ES"/>
        </w:rPr>
        <w:t>representada por</w:t>
      </w:r>
    </w:p>
    <w:p w14:paraId="0A3B48D1" w14:textId="15C6F956" w:rsidR="00EC278D" w:rsidRPr="001E60B2" w:rsidRDefault="00EC278D" w:rsidP="00EC278D">
      <w:pPr>
        <w:suppressAutoHyphens/>
        <w:spacing w:before="120" w:after="120" w:line="240" w:lineRule="auto"/>
        <w:rPr>
          <w:rFonts w:ascii="Times New Roman" w:eastAsia="Times New Roman" w:hAnsi="Times New Roman"/>
          <w:b/>
          <w:spacing w:val="0"/>
          <w:sz w:val="22"/>
          <w:szCs w:val="22"/>
          <w:lang w:eastAsia="es-ES"/>
        </w:rPr>
      </w:pPr>
      <w:r w:rsidRPr="001E60B2">
        <w:rPr>
          <w:rFonts w:ascii="Times New Roman" w:eastAsia="Times New Roman" w:hAnsi="Times New Roman"/>
          <w:b/>
          <w:spacing w:val="0"/>
          <w:sz w:val="22"/>
          <w:szCs w:val="22"/>
          <w:lang w:eastAsia="es-ES"/>
        </w:rPr>
        <w:t xml:space="preserve">D. </w:t>
      </w:r>
      <w:r w:rsidR="001E60B2">
        <w:rPr>
          <w:rFonts w:ascii="Times New Roman" w:eastAsia="Times New Roman" w:hAnsi="Times New Roman"/>
          <w:b/>
          <w:spacing w:val="0"/>
          <w:sz w:val="22"/>
          <w:szCs w:val="22"/>
          <w:lang w:eastAsia="es-ES"/>
        </w:rPr>
        <w:t>José Luis Cabestany Illana</w:t>
      </w:r>
    </w:p>
    <w:p w14:paraId="1F653F03" w14:textId="77777777" w:rsidR="00EC278D" w:rsidRPr="001E60B2" w:rsidRDefault="00EC278D" w:rsidP="00EC278D">
      <w:pPr>
        <w:suppressAutoHyphens/>
        <w:spacing w:before="120" w:after="120" w:line="240" w:lineRule="auto"/>
        <w:rPr>
          <w:rFonts w:ascii="Times New Roman" w:eastAsia="Times New Roman" w:hAnsi="Times New Roman"/>
          <w:bCs/>
          <w:spacing w:val="0"/>
          <w:sz w:val="22"/>
          <w:szCs w:val="22"/>
          <w:lang w:eastAsia="es-ES"/>
        </w:rPr>
      </w:pPr>
      <w:r w:rsidRPr="001E60B2">
        <w:rPr>
          <w:rFonts w:ascii="Times New Roman" w:eastAsia="Times New Roman" w:hAnsi="Times New Roman"/>
          <w:bCs/>
          <w:spacing w:val="0"/>
          <w:sz w:val="22"/>
          <w:szCs w:val="22"/>
          <w:lang w:eastAsia="es-ES"/>
        </w:rPr>
        <w:t>Presidente del Consejo de Administración</w:t>
      </w:r>
    </w:p>
    <w:p w14:paraId="0A2F2734" w14:textId="3F6C9134" w:rsidR="00EC278D" w:rsidRPr="001E60B2" w:rsidRDefault="001E60B2" w:rsidP="00EC278D">
      <w:pPr>
        <w:suppressAutoHyphens/>
        <w:spacing w:before="120" w:after="120" w:line="240" w:lineRule="auto"/>
        <w:rPr>
          <w:rFonts w:ascii="Times New Roman" w:eastAsia="Times New Roman" w:hAnsi="Times New Roman"/>
          <w:b/>
          <w:spacing w:val="0"/>
          <w:sz w:val="22"/>
          <w:szCs w:val="22"/>
          <w:lang w:eastAsia="es-ES"/>
        </w:rPr>
      </w:pPr>
      <w:r>
        <w:rPr>
          <w:rFonts w:ascii="Times New Roman" w:eastAsia="Times New Roman" w:hAnsi="Times New Roman"/>
          <w:b/>
          <w:smallCaps/>
          <w:spacing w:val="0"/>
          <w:sz w:val="22"/>
          <w:szCs w:val="22"/>
          <w:lang w:eastAsia="es-ES"/>
        </w:rPr>
        <w:t>CROMOGENIA UNITS, S.A</w:t>
      </w:r>
      <w:r w:rsidR="00EC278D" w:rsidRPr="001E60B2">
        <w:rPr>
          <w:rFonts w:ascii="Times New Roman" w:eastAsia="Times New Roman" w:hAnsi="Times New Roman"/>
          <w:b/>
          <w:smallCaps/>
          <w:spacing w:val="0"/>
          <w:sz w:val="22"/>
          <w:szCs w:val="22"/>
          <w:lang w:eastAsia="es-ES"/>
        </w:rPr>
        <w:t>.</w:t>
      </w:r>
    </w:p>
    <w:p w14:paraId="75C18B9C" w14:textId="6A8B0E15" w:rsidR="000D7396" w:rsidRDefault="000D7396" w:rsidP="00EC278D">
      <w:pPr>
        <w:suppressAutoHyphens/>
        <w:spacing w:before="120" w:after="120" w:line="240" w:lineRule="auto"/>
        <w:rPr>
          <w:rFonts w:ascii="Times New Roman" w:eastAsia="Times New Roman" w:hAnsi="Times New Roman"/>
          <w:bCs/>
          <w:sz w:val="22"/>
          <w:szCs w:val="22"/>
          <w:lang w:eastAsia="es-ES"/>
        </w:rPr>
      </w:pPr>
      <w:r w:rsidRPr="000D7396">
        <w:rPr>
          <w:rFonts w:ascii="Times New Roman" w:eastAsia="Times New Roman" w:hAnsi="Times New Roman"/>
          <w:bCs/>
          <w:sz w:val="22"/>
          <w:szCs w:val="22"/>
          <w:lang w:eastAsia="es-ES"/>
        </w:rPr>
        <w:t>Polígono Industrial Zona Franca, Calle Cuarenta núm. 14-16,</w:t>
      </w:r>
    </w:p>
    <w:p w14:paraId="468931EA" w14:textId="1D15DB4E" w:rsidR="007520B7" w:rsidRPr="001E60B2" w:rsidRDefault="000D7396" w:rsidP="00EC278D">
      <w:pPr>
        <w:suppressAutoHyphens/>
        <w:spacing w:before="120" w:after="120" w:line="240" w:lineRule="auto"/>
        <w:rPr>
          <w:rFonts w:ascii="Times New Roman" w:eastAsia="Times New Roman" w:hAnsi="Times New Roman"/>
          <w:b/>
          <w:spacing w:val="0"/>
          <w:sz w:val="22"/>
          <w:szCs w:val="22"/>
          <w:lang w:eastAsia="es-ES"/>
        </w:rPr>
      </w:pPr>
      <w:r w:rsidRPr="000D7396">
        <w:rPr>
          <w:rFonts w:ascii="Times New Roman" w:eastAsia="Times New Roman" w:hAnsi="Times New Roman"/>
          <w:bCs/>
          <w:sz w:val="22"/>
          <w:szCs w:val="22"/>
          <w:lang w:eastAsia="es-ES"/>
        </w:rPr>
        <w:t>08040 Barcelona (Barcelona)</w:t>
      </w:r>
    </w:p>
    <w:p w14:paraId="06A3E6C1" w14:textId="77777777" w:rsidR="00651E5D" w:rsidRPr="001E60B2" w:rsidRDefault="00651E5D" w:rsidP="00EC278D">
      <w:pPr>
        <w:widowControl w:val="0"/>
        <w:suppressAutoHyphens/>
        <w:spacing w:before="120" w:after="120" w:line="240" w:lineRule="auto"/>
        <w:rPr>
          <w:rFonts w:ascii="Times New Roman" w:eastAsia="Times New Roman" w:hAnsi="Times New Roman"/>
          <w:spacing w:val="0"/>
          <w:sz w:val="22"/>
          <w:szCs w:val="22"/>
          <w:lang w:eastAsia="es-ES"/>
        </w:rPr>
      </w:pPr>
    </w:p>
    <w:p w14:paraId="4F7A9BAA" w14:textId="456F2C58" w:rsidR="00EC278D" w:rsidRPr="001E60B2" w:rsidRDefault="00EC278D" w:rsidP="00EC278D">
      <w:pPr>
        <w:widowControl w:val="0"/>
        <w:suppressAutoHyphens/>
        <w:spacing w:before="120" w:after="120" w:line="240" w:lineRule="auto"/>
        <w:rPr>
          <w:rFonts w:ascii="Times New Roman" w:eastAsia="Times New Roman" w:hAnsi="Times New Roman"/>
          <w:spacing w:val="0"/>
          <w:sz w:val="22"/>
          <w:szCs w:val="22"/>
          <w:lang w:eastAsia="es-ES"/>
        </w:rPr>
      </w:pP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 xml:space="preserve">En </w:t>
      </w:r>
      <w:r w:rsidR="000D7396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________________</w:t>
      </w: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 xml:space="preserve">, a </w:t>
      </w:r>
      <w:r w:rsidR="003E5BAE"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____</w:t>
      </w:r>
      <w:r w:rsidR="002C7A9E"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 xml:space="preserve"> </w:t>
      </w: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 xml:space="preserve">de </w:t>
      </w:r>
      <w:r w:rsidR="003E5BAE"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________</w:t>
      </w:r>
      <w:r w:rsidR="00552C40"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 xml:space="preserve"> </w:t>
      </w: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de 202</w:t>
      </w:r>
      <w:r w:rsidR="005D6488"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6</w:t>
      </w:r>
    </w:p>
    <w:p w14:paraId="2DB29F74" w14:textId="77777777" w:rsidR="00EC278D" w:rsidRPr="001E60B2" w:rsidRDefault="00EC278D" w:rsidP="00EC278D">
      <w:pPr>
        <w:suppressAutoHyphens/>
        <w:spacing w:before="120" w:after="120" w:line="240" w:lineRule="auto"/>
        <w:rPr>
          <w:rFonts w:ascii="Times New Roman" w:eastAsia="Times New Roman" w:hAnsi="Times New Roman"/>
          <w:spacing w:val="0"/>
          <w:sz w:val="22"/>
          <w:szCs w:val="22"/>
          <w:lang w:eastAsia="es-ES"/>
        </w:rPr>
      </w:pP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Muy Sr. mío:</w:t>
      </w:r>
    </w:p>
    <w:p w14:paraId="389BDEB0" w14:textId="0D0F50AD" w:rsidR="00EC278D" w:rsidRPr="001E60B2" w:rsidRDefault="00EC278D" w:rsidP="00EC278D">
      <w:pPr>
        <w:suppressAutoHyphens/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 xml:space="preserve">En mi condición de </w:t>
      </w:r>
      <w:r w:rsidR="000D7396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accionista</w:t>
      </w: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 xml:space="preserve"> de </w:t>
      </w:r>
      <w:r w:rsidR="000D7396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Cromogenia Units</w:t>
      </w: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, S.</w:t>
      </w:r>
      <w:r w:rsidR="000D7396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A</w:t>
      </w: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.</w:t>
      </w:r>
      <w:r w:rsidR="000D7396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 xml:space="preserve"> (la "</w:t>
      </w:r>
      <w:r w:rsidR="000D7396" w:rsidRPr="000D7396">
        <w:rPr>
          <w:rFonts w:ascii="Times New Roman" w:eastAsia="Times New Roman" w:hAnsi="Times New Roman"/>
          <w:b/>
          <w:bCs/>
          <w:spacing w:val="0"/>
          <w:sz w:val="22"/>
          <w:szCs w:val="22"/>
          <w:lang w:eastAsia="es-ES"/>
        </w:rPr>
        <w:t>Sociedad</w:t>
      </w:r>
      <w:r w:rsidR="000D7396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")</w:t>
      </w: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, y de conformidad con lo previsto en los artículos 18</w:t>
      </w:r>
      <w:r w:rsidR="000D7396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4</w:t>
      </w: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 xml:space="preserve"> y 185 de la Ley de Sociedades de Capital, por medio de la presente delego mi voto a favor de </w:t>
      </w:r>
      <w:r w:rsidR="00097F8F"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___________________________</w:t>
      </w:r>
      <w:r w:rsidR="00552C40" w:rsidRPr="001E60B2">
        <w:rPr>
          <w:rFonts w:ascii="Times New Roman" w:eastAsia="Times New Roman" w:hAnsi="Times New Roman"/>
          <w:spacing w:val="0"/>
          <w:sz w:val="22"/>
          <w:szCs w:val="22"/>
          <w:u w:val="single"/>
          <w:lang w:eastAsia="es-ES"/>
        </w:rPr>
        <w:t xml:space="preserve"> </w:t>
      </w:r>
      <w:r w:rsidR="008338F9"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 xml:space="preserve"> </w:t>
      </w: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 xml:space="preserve">para que me represente en la Junta General Ordinaria de </w:t>
      </w:r>
      <w:r w:rsidR="000D7396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Accionistas</w:t>
      </w: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 xml:space="preserve"> </w:t>
      </w:r>
      <w:r w:rsidRPr="001E60B2">
        <w:rPr>
          <w:rFonts w:ascii="Times New Roman" w:hAnsi="Times New Roman"/>
          <w:iCs/>
          <w:sz w:val="22"/>
          <w:szCs w:val="22"/>
        </w:rPr>
        <w:t>a celebrar</w:t>
      </w:r>
      <w:r w:rsidR="00376336" w:rsidRPr="001E60B2">
        <w:rPr>
          <w:rFonts w:ascii="Times New Roman" w:hAnsi="Times New Roman"/>
          <w:iCs/>
          <w:sz w:val="22"/>
          <w:szCs w:val="22"/>
        </w:rPr>
        <w:t xml:space="preserve"> </w:t>
      </w:r>
      <w:r w:rsidR="000D7396">
        <w:rPr>
          <w:rFonts w:ascii="Times New Roman" w:hAnsi="Times New Roman"/>
          <w:iCs/>
          <w:sz w:val="22"/>
          <w:szCs w:val="22"/>
        </w:rPr>
        <w:t>de manera simultánea</w:t>
      </w:r>
      <w:r w:rsidR="00376336" w:rsidRPr="001E60B2">
        <w:rPr>
          <w:rFonts w:ascii="Times New Roman" w:hAnsi="Times New Roman"/>
          <w:iCs/>
          <w:sz w:val="22"/>
          <w:szCs w:val="22"/>
        </w:rPr>
        <w:t xml:space="preserve"> de </w:t>
      </w:r>
      <w:r w:rsidR="000D7396">
        <w:rPr>
          <w:rFonts w:ascii="Times New Roman" w:hAnsi="Times New Roman"/>
          <w:iCs/>
          <w:sz w:val="22"/>
          <w:szCs w:val="22"/>
        </w:rPr>
        <w:t>forma física y telemática a través de la plataforma Microsoft Teams</w:t>
      </w:r>
      <w:r w:rsidR="00376336" w:rsidRPr="001E60B2">
        <w:rPr>
          <w:rFonts w:ascii="Times New Roman" w:hAnsi="Times New Roman"/>
          <w:iCs/>
          <w:sz w:val="22"/>
          <w:szCs w:val="22"/>
        </w:rPr>
        <w:t>,</w:t>
      </w:r>
      <w:r w:rsidR="00FB036C" w:rsidRPr="001E60B2">
        <w:rPr>
          <w:rFonts w:ascii="Times New Roman" w:hAnsi="Times New Roman"/>
          <w:iCs/>
          <w:sz w:val="22"/>
          <w:szCs w:val="22"/>
        </w:rPr>
        <w:t xml:space="preserve"> </w:t>
      </w:r>
      <w:r w:rsidR="000D7396">
        <w:rPr>
          <w:rFonts w:ascii="Times New Roman" w:hAnsi="Times New Roman"/>
          <w:iCs/>
          <w:sz w:val="22"/>
          <w:szCs w:val="22"/>
        </w:rPr>
        <w:t xml:space="preserve">el próximo día 29 de junio </w:t>
      </w:r>
      <w:r w:rsidR="0054675A" w:rsidRPr="001E60B2">
        <w:rPr>
          <w:rFonts w:ascii="Times New Roman" w:hAnsi="Times New Roman"/>
          <w:iCs/>
          <w:sz w:val="22"/>
          <w:szCs w:val="22"/>
        </w:rPr>
        <w:t xml:space="preserve">de </w:t>
      </w:r>
      <w:r w:rsidR="000D7396">
        <w:rPr>
          <w:rFonts w:ascii="Times New Roman" w:hAnsi="Times New Roman" w:hint="eastAsia"/>
          <w:iCs/>
          <w:sz w:val="22"/>
          <w:szCs w:val="22"/>
        </w:rPr>
        <w:t xml:space="preserve">2026, a las </w:t>
      </w:r>
      <w:r w:rsidR="00612E8A">
        <w:rPr>
          <w:rFonts w:ascii="Times New Roman" w:hAnsi="Times New Roman"/>
          <w:iCs/>
          <w:sz w:val="22"/>
          <w:szCs w:val="22"/>
        </w:rPr>
        <w:t>16:00</w:t>
      </w:r>
      <w:r w:rsidR="000D7396">
        <w:rPr>
          <w:rFonts w:ascii="Times New Roman" w:hAnsi="Times New Roman" w:hint="eastAsia"/>
          <w:iCs/>
          <w:sz w:val="22"/>
          <w:szCs w:val="22"/>
        </w:rPr>
        <w:t xml:space="preserve"> horas, en primera convocatoria, o en su caso</w:t>
      </w:r>
      <w:r w:rsidR="00FB036C" w:rsidRPr="001E60B2">
        <w:rPr>
          <w:rFonts w:ascii="Times New Roman" w:hAnsi="Times New Roman"/>
          <w:iCs/>
          <w:sz w:val="22"/>
          <w:szCs w:val="22"/>
        </w:rPr>
        <w:t>,</w:t>
      </w:r>
      <w:r w:rsidR="00376336" w:rsidRPr="001E60B2">
        <w:rPr>
          <w:rFonts w:ascii="Times New Roman" w:hAnsi="Times New Roman"/>
          <w:iCs/>
          <w:sz w:val="22"/>
          <w:szCs w:val="22"/>
        </w:rPr>
        <w:t xml:space="preserve"> el día </w:t>
      </w:r>
      <w:r w:rsidR="000D7396">
        <w:rPr>
          <w:rFonts w:ascii="Times New Roman" w:hAnsi="Times New Roman"/>
          <w:iCs/>
          <w:sz w:val="22"/>
          <w:szCs w:val="22"/>
        </w:rPr>
        <w:t>30</w:t>
      </w:r>
      <w:r w:rsidR="008338F9" w:rsidRPr="001E60B2">
        <w:rPr>
          <w:rFonts w:ascii="Times New Roman" w:hAnsi="Times New Roman"/>
          <w:iCs/>
          <w:sz w:val="22"/>
          <w:szCs w:val="22"/>
        </w:rPr>
        <w:t xml:space="preserve"> </w:t>
      </w:r>
      <w:r w:rsidR="00376336" w:rsidRPr="001E60B2">
        <w:rPr>
          <w:rFonts w:ascii="Times New Roman" w:hAnsi="Times New Roman"/>
          <w:iCs/>
          <w:sz w:val="22"/>
          <w:szCs w:val="22"/>
        </w:rPr>
        <w:t xml:space="preserve">de </w:t>
      </w:r>
      <w:r w:rsidR="00C53727" w:rsidRPr="001E60B2">
        <w:rPr>
          <w:rFonts w:ascii="Times New Roman" w:hAnsi="Times New Roman"/>
          <w:iCs/>
          <w:sz w:val="22"/>
          <w:szCs w:val="22"/>
        </w:rPr>
        <w:t xml:space="preserve">junio </w:t>
      </w:r>
      <w:r w:rsidR="00376336" w:rsidRPr="001E60B2">
        <w:rPr>
          <w:rFonts w:ascii="Times New Roman" w:hAnsi="Times New Roman"/>
          <w:iCs/>
          <w:sz w:val="22"/>
          <w:szCs w:val="22"/>
        </w:rPr>
        <w:t>de 20</w:t>
      </w:r>
      <w:r w:rsidR="00DF26FA" w:rsidRPr="001E60B2">
        <w:rPr>
          <w:rFonts w:ascii="Times New Roman" w:hAnsi="Times New Roman"/>
          <w:iCs/>
          <w:sz w:val="22"/>
          <w:szCs w:val="22"/>
        </w:rPr>
        <w:t>2</w:t>
      </w:r>
      <w:r w:rsidR="00C53727" w:rsidRPr="001E60B2">
        <w:rPr>
          <w:rFonts w:ascii="Times New Roman" w:hAnsi="Times New Roman"/>
          <w:iCs/>
          <w:sz w:val="22"/>
          <w:szCs w:val="22"/>
        </w:rPr>
        <w:t>6</w:t>
      </w:r>
      <w:r w:rsidR="00376336" w:rsidRPr="001E60B2">
        <w:rPr>
          <w:rFonts w:ascii="Times New Roman" w:hAnsi="Times New Roman"/>
          <w:iCs/>
          <w:sz w:val="22"/>
          <w:szCs w:val="22"/>
        </w:rPr>
        <w:t xml:space="preserve">, a </w:t>
      </w:r>
      <w:r w:rsidR="000D7396">
        <w:rPr>
          <w:rFonts w:ascii="Times New Roman" w:hAnsi="Times New Roman"/>
          <w:iCs/>
          <w:sz w:val="22"/>
          <w:szCs w:val="22"/>
        </w:rPr>
        <w:t>la misma hora</w:t>
      </w:r>
      <w:r w:rsidR="00376336" w:rsidRPr="001E60B2">
        <w:rPr>
          <w:rFonts w:ascii="Times New Roman" w:hAnsi="Times New Roman"/>
          <w:iCs/>
          <w:sz w:val="22"/>
          <w:szCs w:val="22"/>
        </w:rPr>
        <w:t xml:space="preserve">, </w:t>
      </w:r>
      <w:r w:rsidR="000D7396">
        <w:rPr>
          <w:rFonts w:ascii="Times New Roman" w:hAnsi="Times New Roman"/>
          <w:iCs/>
          <w:sz w:val="22"/>
          <w:szCs w:val="22"/>
        </w:rPr>
        <w:t xml:space="preserve">en segunda convocatoria, </w:t>
      </w:r>
      <w:r w:rsidR="00376336" w:rsidRPr="001E60B2">
        <w:rPr>
          <w:rFonts w:ascii="Times New Roman" w:hAnsi="Times New Roman"/>
          <w:iCs/>
          <w:sz w:val="22"/>
          <w:szCs w:val="22"/>
        </w:rPr>
        <w:t>para deliberar sobre el siguiente</w:t>
      </w:r>
    </w:p>
    <w:p w14:paraId="4EBACC98" w14:textId="77777777" w:rsidR="00EC278D" w:rsidRPr="000D7396" w:rsidRDefault="00EC278D" w:rsidP="00EC278D">
      <w:pPr>
        <w:suppressAutoHyphens/>
        <w:spacing w:before="120" w:after="12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0D7396">
        <w:rPr>
          <w:rFonts w:ascii="Times New Roman" w:hAnsi="Times New Roman"/>
          <w:b/>
          <w:sz w:val="22"/>
          <w:szCs w:val="22"/>
        </w:rPr>
        <w:t>Orden del día</w:t>
      </w:r>
    </w:p>
    <w:p w14:paraId="3A69F62C" w14:textId="75A0732C" w:rsidR="000D7396" w:rsidRPr="000D7396" w:rsidRDefault="000D7396" w:rsidP="00762355">
      <w:pPr>
        <w:numPr>
          <w:ilvl w:val="0"/>
          <w:numId w:val="4"/>
        </w:numPr>
        <w:snapToGrid w:val="0"/>
        <w:spacing w:after="240" w:line="276" w:lineRule="auto"/>
        <w:ind w:hanging="720"/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</w:pPr>
      <w:bookmarkStart w:id="0" w:name="_Hlk39568456"/>
      <w:r w:rsidRPr="000D7396"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  <w:t>Examen y aprobación, si procede, de las Cuentas Anuales individuales y consolidadas y del Informe de Gestión correspondientes al ejercicio cerrado el 31 de diciembre de 202</w:t>
      </w:r>
      <w:r w:rsidR="00612E8A"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  <w:t>5</w:t>
      </w:r>
      <w:r w:rsidRPr="000D7396"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  <w:t>.</w:t>
      </w:r>
    </w:p>
    <w:p w14:paraId="0E15B7B3" w14:textId="77777777" w:rsidR="000D7396" w:rsidRPr="000D7396" w:rsidRDefault="000D7396" w:rsidP="00762355">
      <w:pPr>
        <w:numPr>
          <w:ilvl w:val="0"/>
          <w:numId w:val="4"/>
        </w:numPr>
        <w:snapToGrid w:val="0"/>
        <w:spacing w:after="240" w:line="276" w:lineRule="auto"/>
        <w:ind w:hanging="720"/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</w:pPr>
      <w:r w:rsidRPr="000D7396"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  <w:t>Aplicación del resultado del ejercicio.</w:t>
      </w:r>
    </w:p>
    <w:p w14:paraId="72350CF7" w14:textId="73EEC56D" w:rsidR="000D7396" w:rsidRPr="000D7396" w:rsidRDefault="000D7396" w:rsidP="00762355">
      <w:pPr>
        <w:numPr>
          <w:ilvl w:val="0"/>
          <w:numId w:val="4"/>
        </w:numPr>
        <w:snapToGrid w:val="0"/>
        <w:spacing w:after="240" w:line="276" w:lineRule="auto"/>
        <w:ind w:hanging="720"/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</w:pPr>
      <w:r w:rsidRPr="000D7396"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  <w:t>Examen y aprobación, si procede, de la gestión social llevada a cabo por el órgano de administración de la Sociedad en el ejercicio social finalizado el 31 de diciembre de 202</w:t>
      </w:r>
      <w:r w:rsidR="00612E8A"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  <w:t>5</w:t>
      </w:r>
      <w:r w:rsidRPr="000D7396"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  <w:t>.</w:t>
      </w:r>
    </w:p>
    <w:p w14:paraId="7B573C10" w14:textId="77777777" w:rsidR="00612E8A" w:rsidRPr="00612E8A" w:rsidRDefault="00612E8A" w:rsidP="00612E8A">
      <w:pPr>
        <w:numPr>
          <w:ilvl w:val="0"/>
          <w:numId w:val="4"/>
        </w:numPr>
        <w:snapToGrid w:val="0"/>
        <w:spacing w:after="240" w:line="276" w:lineRule="auto"/>
        <w:ind w:hanging="720"/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</w:pPr>
      <w:r w:rsidRPr="00612E8A"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  <w:t>Reelección y/o nombramiento, en su caso, de los miembros del Consejo de Administración. Modificación, en su caso, del número de miembros del Consejo de Administración.</w:t>
      </w:r>
    </w:p>
    <w:p w14:paraId="5CA82AAC" w14:textId="77777777" w:rsidR="00612E8A" w:rsidRPr="00612E8A" w:rsidRDefault="00612E8A" w:rsidP="00612E8A">
      <w:pPr>
        <w:numPr>
          <w:ilvl w:val="0"/>
          <w:numId w:val="4"/>
        </w:numPr>
        <w:snapToGrid w:val="0"/>
        <w:spacing w:after="240" w:line="276" w:lineRule="auto"/>
        <w:ind w:hanging="720"/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</w:pPr>
      <w:r w:rsidRPr="00612E8A"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  <w:t>Reelección de auditores.</w:t>
      </w:r>
    </w:p>
    <w:p w14:paraId="783F4FBF" w14:textId="77777777" w:rsidR="000D7396" w:rsidRPr="000D7396" w:rsidRDefault="000D7396" w:rsidP="00762355">
      <w:pPr>
        <w:numPr>
          <w:ilvl w:val="0"/>
          <w:numId w:val="4"/>
        </w:numPr>
        <w:snapToGrid w:val="0"/>
        <w:spacing w:after="240" w:line="276" w:lineRule="auto"/>
        <w:ind w:hanging="720"/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</w:pPr>
      <w:r w:rsidRPr="000D7396"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  <w:t>Delegación de facultades.</w:t>
      </w:r>
    </w:p>
    <w:p w14:paraId="2FE34182" w14:textId="77777777" w:rsidR="000D7396" w:rsidRPr="000D7396" w:rsidRDefault="000D7396" w:rsidP="00762355">
      <w:pPr>
        <w:numPr>
          <w:ilvl w:val="0"/>
          <w:numId w:val="4"/>
        </w:numPr>
        <w:snapToGrid w:val="0"/>
        <w:spacing w:after="240" w:line="276" w:lineRule="auto"/>
        <w:ind w:hanging="720"/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</w:pPr>
      <w:r w:rsidRPr="000D7396"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  <w:t>Ruegos y preguntas.</w:t>
      </w:r>
    </w:p>
    <w:p w14:paraId="3C54DA17" w14:textId="77777777" w:rsidR="000D7396" w:rsidRPr="000D7396" w:rsidRDefault="000D7396" w:rsidP="00762355">
      <w:pPr>
        <w:numPr>
          <w:ilvl w:val="0"/>
          <w:numId w:val="4"/>
        </w:numPr>
        <w:snapToGrid w:val="0"/>
        <w:spacing w:after="240" w:line="276" w:lineRule="auto"/>
        <w:ind w:hanging="720"/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</w:pPr>
      <w:r w:rsidRPr="000D7396">
        <w:rPr>
          <w:rFonts w:ascii="Times New Roman" w:eastAsia="Times New Roman" w:hAnsi="Times New Roman"/>
          <w:color w:val="000000"/>
          <w:spacing w:val="0"/>
          <w:sz w:val="22"/>
          <w:szCs w:val="22"/>
          <w:lang w:eastAsia="es-ES"/>
        </w:rPr>
        <w:t>Redacción, lectura y aprobación, en su caso, del acta de reunión</w:t>
      </w:r>
    </w:p>
    <w:bookmarkEnd w:id="0"/>
    <w:p w14:paraId="33C9BCA8" w14:textId="77777777" w:rsidR="00EC278D" w:rsidRPr="001E60B2" w:rsidRDefault="00EC278D" w:rsidP="00EC278D">
      <w:pPr>
        <w:widowControl w:val="0"/>
        <w:tabs>
          <w:tab w:val="left" w:pos="-720"/>
        </w:tabs>
        <w:suppressAutoHyphens/>
        <w:spacing w:before="120" w:after="120" w:line="240" w:lineRule="auto"/>
        <w:rPr>
          <w:rFonts w:ascii="Times New Roman" w:eastAsia="Times New Roman" w:hAnsi="Times New Roman"/>
          <w:spacing w:val="0"/>
          <w:sz w:val="22"/>
          <w:szCs w:val="22"/>
          <w:lang w:eastAsia="es-ES"/>
        </w:rPr>
      </w:pP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El representante podrá intervenir en mi nombre y representación en todas las deliberaciones, en atención a mis intereses, y votará favorablemente a las propuestas del orden del día de la referida Junta General, con las siguientes salvedades (</w:t>
      </w:r>
      <w:r w:rsidRPr="001E60B2">
        <w:rPr>
          <w:rFonts w:ascii="Times New Roman" w:eastAsia="Times New Roman" w:hAnsi="Times New Roman"/>
          <w:i/>
          <w:spacing w:val="0"/>
          <w:sz w:val="22"/>
          <w:szCs w:val="22"/>
          <w:lang w:eastAsia="es-ES"/>
        </w:rPr>
        <w:t>instrucciones para el ejercicio del derecho de voto</w:t>
      </w: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):</w:t>
      </w:r>
    </w:p>
    <w:p w14:paraId="5D574947" w14:textId="332A9EF8" w:rsidR="00EC278D" w:rsidRPr="001E60B2" w:rsidRDefault="00BA7A05" w:rsidP="00BA7A05">
      <w:pPr>
        <w:widowControl w:val="0"/>
        <w:tabs>
          <w:tab w:val="left" w:pos="-720"/>
        </w:tabs>
        <w:suppressAutoHyphens/>
        <w:spacing w:before="120" w:after="120" w:line="240" w:lineRule="auto"/>
        <w:ind w:right="-1"/>
        <w:jc w:val="left"/>
        <w:rPr>
          <w:rFonts w:ascii="Times New Roman" w:eastAsia="Times New Roman" w:hAnsi="Times New Roman"/>
          <w:spacing w:val="0"/>
          <w:sz w:val="22"/>
          <w:szCs w:val="22"/>
          <w:lang w:eastAsia="es-ES"/>
        </w:rPr>
      </w:pPr>
      <w:r w:rsidRPr="001E60B2">
        <w:rPr>
          <w:rFonts w:ascii="Times New Roman" w:eastAsia="Times New Roman" w:hAnsi="Times New Roman"/>
          <w:spacing w:val="0"/>
          <w:sz w:val="22"/>
          <w:szCs w:val="22"/>
          <w:u w:val="single"/>
          <w:lang w:eastAsia="es-ES"/>
        </w:rPr>
        <w:t>_________________________________________________________________________________</w:t>
      </w:r>
      <w:r w:rsidR="00EC278D"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>.</w:t>
      </w:r>
    </w:p>
    <w:p w14:paraId="78A3173C" w14:textId="77777777" w:rsidR="00EC278D" w:rsidRPr="001E60B2" w:rsidRDefault="00EC278D" w:rsidP="00EC278D">
      <w:pPr>
        <w:widowControl w:val="0"/>
        <w:tabs>
          <w:tab w:val="left" w:pos="-720"/>
        </w:tabs>
        <w:suppressAutoHyphens/>
        <w:spacing w:before="120" w:after="120" w:line="240" w:lineRule="auto"/>
        <w:rPr>
          <w:rFonts w:ascii="Times New Roman" w:eastAsia="Times New Roman" w:hAnsi="Times New Roman"/>
          <w:spacing w:val="0"/>
          <w:sz w:val="22"/>
          <w:szCs w:val="22"/>
          <w:lang w:eastAsia="es-ES"/>
        </w:rPr>
      </w:pPr>
      <w:r w:rsidRPr="001E60B2">
        <w:rPr>
          <w:rFonts w:ascii="Times New Roman" w:eastAsia="Times New Roman" w:hAnsi="Times New Roman"/>
          <w:spacing w:val="0"/>
          <w:sz w:val="22"/>
          <w:szCs w:val="22"/>
          <w:lang w:eastAsia="es-ES"/>
        </w:rPr>
        <w:t xml:space="preserve">Atentamente, </w:t>
      </w:r>
    </w:p>
    <w:p w14:paraId="417962B5" w14:textId="68CC99E2" w:rsidR="00655811" w:rsidRPr="001E60B2" w:rsidRDefault="00655811" w:rsidP="00EC278D">
      <w:pPr>
        <w:widowControl w:val="0"/>
        <w:tabs>
          <w:tab w:val="left" w:pos="-720"/>
        </w:tabs>
        <w:suppressAutoHyphens/>
        <w:spacing w:before="120" w:after="120" w:line="240" w:lineRule="auto"/>
        <w:rPr>
          <w:rFonts w:ascii="Times New Roman" w:eastAsia="Times New Roman" w:hAnsi="Times New Roman"/>
          <w:spacing w:val="0"/>
          <w:sz w:val="22"/>
          <w:szCs w:val="22"/>
          <w:lang w:eastAsia="es-ES"/>
        </w:rPr>
      </w:pPr>
    </w:p>
    <w:p w14:paraId="7D44F813" w14:textId="77777777" w:rsidR="00EC278D" w:rsidRPr="001E60B2" w:rsidRDefault="00EC278D" w:rsidP="00EC278D">
      <w:pPr>
        <w:widowControl w:val="0"/>
        <w:tabs>
          <w:tab w:val="left" w:pos="-720"/>
        </w:tabs>
        <w:suppressAutoHyphens/>
        <w:spacing w:before="120" w:after="120" w:line="240" w:lineRule="auto"/>
        <w:rPr>
          <w:rFonts w:ascii="Times New Roman" w:eastAsia="Times New Roman" w:hAnsi="Times New Roman"/>
          <w:b/>
          <w:spacing w:val="0"/>
          <w:sz w:val="22"/>
          <w:szCs w:val="22"/>
          <w:u w:val="single"/>
          <w:lang w:eastAsia="es-ES"/>
        </w:rPr>
      </w:pPr>
      <w:r w:rsidRPr="001E60B2">
        <w:rPr>
          <w:rFonts w:ascii="Times New Roman" w:eastAsia="Times New Roman" w:hAnsi="Times New Roman"/>
          <w:b/>
          <w:spacing w:val="0"/>
          <w:sz w:val="22"/>
          <w:szCs w:val="22"/>
          <w:lang w:eastAsia="es-ES"/>
        </w:rPr>
        <w:t>__________________________________</w:t>
      </w:r>
    </w:p>
    <w:p w14:paraId="4E846672" w14:textId="48D04BA4" w:rsidR="00673B74" w:rsidRPr="001E60B2" w:rsidRDefault="000D7396" w:rsidP="00EC278D">
      <w:pPr>
        <w:widowControl w:val="0"/>
        <w:tabs>
          <w:tab w:val="left" w:pos="-720"/>
        </w:tabs>
        <w:suppressAutoHyphens/>
        <w:spacing w:before="120" w:after="120" w:line="240" w:lineRule="auto"/>
        <w:rPr>
          <w:rFonts w:ascii="Times New Roman" w:eastAsia="Times New Roman" w:hAnsi="Times New Roman"/>
          <w:b/>
          <w:spacing w:val="0"/>
          <w:sz w:val="22"/>
          <w:szCs w:val="22"/>
          <w:lang w:eastAsia="es-ES"/>
        </w:rPr>
      </w:pPr>
      <w:r>
        <w:rPr>
          <w:rFonts w:ascii="Times New Roman" w:eastAsia="Times New Roman" w:hAnsi="Times New Roman"/>
          <w:b/>
          <w:spacing w:val="0"/>
          <w:sz w:val="22"/>
          <w:szCs w:val="22"/>
          <w:lang w:eastAsia="es-ES"/>
        </w:rPr>
        <w:t>Accionista de Cromogenia Units, S.A</w:t>
      </w:r>
      <w:r w:rsidR="00EC278D" w:rsidRPr="001E60B2">
        <w:rPr>
          <w:rFonts w:ascii="Times New Roman" w:eastAsia="Times New Roman" w:hAnsi="Times New Roman"/>
          <w:b/>
          <w:spacing w:val="0"/>
          <w:sz w:val="22"/>
          <w:szCs w:val="22"/>
          <w:lang w:eastAsia="es-ES"/>
        </w:rPr>
        <w:t>.</w:t>
      </w:r>
    </w:p>
    <w:p w14:paraId="77768C74" w14:textId="08BC5B57" w:rsidR="00D576B1" w:rsidRPr="001E60B2" w:rsidRDefault="00EC278D" w:rsidP="00AE2603">
      <w:pPr>
        <w:widowControl w:val="0"/>
        <w:tabs>
          <w:tab w:val="left" w:pos="-720"/>
        </w:tabs>
        <w:suppressAutoHyphens/>
        <w:spacing w:before="120" w:after="120" w:line="240" w:lineRule="auto"/>
        <w:rPr>
          <w:rFonts w:ascii="Times New Roman" w:eastAsia="Times New Roman" w:hAnsi="Times New Roman"/>
          <w:bCs/>
          <w:spacing w:val="0"/>
          <w:sz w:val="22"/>
          <w:szCs w:val="22"/>
          <w:lang w:eastAsia="es-ES"/>
        </w:rPr>
      </w:pPr>
      <w:r w:rsidRPr="001E60B2">
        <w:rPr>
          <w:rFonts w:ascii="Times New Roman" w:eastAsia="Times New Roman" w:hAnsi="Times New Roman"/>
          <w:bCs/>
          <w:spacing w:val="0"/>
          <w:sz w:val="22"/>
          <w:szCs w:val="22"/>
          <w:lang w:eastAsia="es-ES"/>
        </w:rPr>
        <w:t>Fdo:</w:t>
      </w:r>
    </w:p>
    <w:sectPr w:rsidR="00D576B1" w:rsidRPr="001E60B2" w:rsidSect="006270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9C5A" w14:textId="77777777" w:rsidR="004F108A" w:rsidRDefault="004F108A" w:rsidP="002C7A9E">
      <w:pPr>
        <w:spacing w:line="240" w:lineRule="auto"/>
      </w:pPr>
      <w:r>
        <w:separator/>
      </w:r>
    </w:p>
  </w:endnote>
  <w:endnote w:type="continuationSeparator" w:id="0">
    <w:p w14:paraId="479478E4" w14:textId="77777777" w:rsidR="004F108A" w:rsidRDefault="004F108A" w:rsidP="002C7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6C25" w14:textId="77777777" w:rsidR="004F108A" w:rsidRDefault="004F108A" w:rsidP="002C7A9E">
      <w:pPr>
        <w:spacing w:line="240" w:lineRule="auto"/>
      </w:pPr>
      <w:r>
        <w:separator/>
      </w:r>
    </w:p>
  </w:footnote>
  <w:footnote w:type="continuationSeparator" w:id="0">
    <w:p w14:paraId="213DB23C" w14:textId="77777777" w:rsidR="004F108A" w:rsidRDefault="004F108A" w:rsidP="002C7A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72F"/>
    <w:multiLevelType w:val="hybridMultilevel"/>
    <w:tmpl w:val="8CD081C8"/>
    <w:lvl w:ilvl="0" w:tplc="44D618C0">
      <w:start w:val="1"/>
      <w:numFmt w:val="ordinalText"/>
      <w:lvlText w:val="%1"/>
      <w:lvlJc w:val="left"/>
      <w:pPr>
        <w:tabs>
          <w:tab w:val="num" w:pos="1194"/>
        </w:tabs>
        <w:ind w:left="1194" w:hanging="1134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E646659"/>
    <w:multiLevelType w:val="hybridMultilevel"/>
    <w:tmpl w:val="DED2E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26965"/>
    <w:multiLevelType w:val="hybridMultilevel"/>
    <w:tmpl w:val="1622849C"/>
    <w:lvl w:ilvl="0" w:tplc="EE640B96">
      <w:start w:val="1"/>
      <w:numFmt w:val="ordinalText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733A9"/>
    <w:multiLevelType w:val="hybridMultilevel"/>
    <w:tmpl w:val="9054731E"/>
    <w:lvl w:ilvl="0" w:tplc="DB668A8E">
      <w:start w:val="1"/>
      <w:numFmt w:val="ordinalText"/>
      <w:lvlText w:val="%1"/>
      <w:lvlJc w:val="left"/>
      <w:pPr>
        <w:tabs>
          <w:tab w:val="num" w:pos="1194"/>
        </w:tabs>
        <w:ind w:left="1194" w:hanging="1134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690254748">
    <w:abstractNumId w:val="0"/>
  </w:num>
  <w:num w:numId="2" w16cid:durableId="1378167113">
    <w:abstractNumId w:val="2"/>
  </w:num>
  <w:num w:numId="3" w16cid:durableId="1148474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1543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EA"/>
    <w:rsid w:val="00097F8F"/>
    <w:rsid w:val="000C18BC"/>
    <w:rsid w:val="000D7396"/>
    <w:rsid w:val="00121E2B"/>
    <w:rsid w:val="001514D8"/>
    <w:rsid w:val="001829BD"/>
    <w:rsid w:val="001E60B2"/>
    <w:rsid w:val="00201D3A"/>
    <w:rsid w:val="0024702A"/>
    <w:rsid w:val="00291FB0"/>
    <w:rsid w:val="002B4974"/>
    <w:rsid w:val="002C7A9E"/>
    <w:rsid w:val="00356AAF"/>
    <w:rsid w:val="00376336"/>
    <w:rsid w:val="003E5BAE"/>
    <w:rsid w:val="00456910"/>
    <w:rsid w:val="004F108A"/>
    <w:rsid w:val="00522B6E"/>
    <w:rsid w:val="0054675A"/>
    <w:rsid w:val="00552C40"/>
    <w:rsid w:val="0059018B"/>
    <w:rsid w:val="005D6488"/>
    <w:rsid w:val="00612E8A"/>
    <w:rsid w:val="00651E5D"/>
    <w:rsid w:val="00655811"/>
    <w:rsid w:val="00673B74"/>
    <w:rsid w:val="007520B7"/>
    <w:rsid w:val="00762355"/>
    <w:rsid w:val="00780FFB"/>
    <w:rsid w:val="007F4DDB"/>
    <w:rsid w:val="008338F9"/>
    <w:rsid w:val="0086518C"/>
    <w:rsid w:val="009A252E"/>
    <w:rsid w:val="009A4339"/>
    <w:rsid w:val="00A06646"/>
    <w:rsid w:val="00AE2603"/>
    <w:rsid w:val="00B25A44"/>
    <w:rsid w:val="00B46CB2"/>
    <w:rsid w:val="00BA7A05"/>
    <w:rsid w:val="00C1665B"/>
    <w:rsid w:val="00C53727"/>
    <w:rsid w:val="00CB465B"/>
    <w:rsid w:val="00D576B1"/>
    <w:rsid w:val="00D6600F"/>
    <w:rsid w:val="00DF26FA"/>
    <w:rsid w:val="00E02E77"/>
    <w:rsid w:val="00E4440B"/>
    <w:rsid w:val="00E64C30"/>
    <w:rsid w:val="00EC278D"/>
    <w:rsid w:val="00F76EEA"/>
    <w:rsid w:val="00FB036C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6788"/>
  <w15:chartTrackingRefBased/>
  <w15:docId w15:val="{04E46901-7C5F-449C-BD95-FCA229FF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8D"/>
    <w:pPr>
      <w:spacing w:after="0" w:line="288" w:lineRule="auto"/>
      <w:jc w:val="both"/>
    </w:pPr>
    <w:rPr>
      <w:rFonts w:ascii="Book Antiqua" w:eastAsia="SimSun" w:hAnsi="Book Antiqua" w:cs="Times New Roman"/>
      <w:spacing w:val="4"/>
      <w:sz w:val="21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27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7A9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A9E"/>
    <w:rPr>
      <w:rFonts w:ascii="Book Antiqua" w:eastAsia="SimSun" w:hAnsi="Book Antiqua" w:cs="Times New Roman"/>
      <w:spacing w:val="4"/>
      <w:sz w:val="21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2C7A9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A9E"/>
    <w:rPr>
      <w:rFonts w:ascii="Book Antiqua" w:eastAsia="SimSun" w:hAnsi="Book Antiqua" w:cs="Times New Roman"/>
      <w:spacing w:val="4"/>
      <w:sz w:val="21"/>
      <w:szCs w:val="20"/>
      <w:lang w:eastAsia="zh-CN"/>
    </w:rPr>
  </w:style>
  <w:style w:type="paragraph" w:styleId="Revisin">
    <w:name w:val="Revision"/>
    <w:hidden/>
    <w:uiPriority w:val="99"/>
    <w:semiHidden/>
    <w:rsid w:val="002C7A9E"/>
    <w:pPr>
      <w:spacing w:after="0" w:line="240" w:lineRule="auto"/>
    </w:pPr>
    <w:rPr>
      <w:rFonts w:ascii="Book Antiqua" w:eastAsia="SimSun" w:hAnsi="Book Antiqua" w:cs="Times New Roman"/>
      <w:spacing w:val="4"/>
      <w:sz w:val="2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270A58-C322-487F-9991-8ABF9D2A247F}">
  <we:reference id="6cec9104-4737-421b-a03d-239e5c3d9697" version="1.0.3.0" store="EXCatalog" storeType="EXCatalog"/>
  <we:alternateReferences>
    <we:reference id="WA200007740" version="1.0.3.0" store="en-GB" storeType="OMEX"/>
  </we:alternateReferences>
  <we:properties/>
  <we:bindings/>
  <we:snapshot xmlns:r="http://schemas.openxmlformats.org/officeDocument/2006/relationships"/>
</we:webextension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OCES!3282901.1</documentid>
  <senderid>ALBERT.VAZQUEZ</senderid>
  <senderemail>ALBERT.VAZQUEZ@OSBORNECLARKE.COM</senderemail>
  <lastmodified>2026-05-27T19:11:00.0000000+02:00</lastmodified>
  <database>OCES</database>
</properties>
</file>

<file path=customXML/itemProps.xml><?xml version="1.0" encoding="utf-8"?>
<ds:datastoreItem xmlns:ds="http://schemas.openxmlformats.org/officeDocument/2006/customXml" ds:itemID="{893A7798-76A1-40FA-A9BB-B4BC9B2B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Osborne Clarke LLP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Garcia</dc:creator>
  <cp:keywords/>
  <dc:description/>
  <cp:lastModifiedBy>Osborne Clarke</cp:lastModifiedBy>
  <cp:revision>3</cp:revision>
  <dcterms:created xsi:type="dcterms:W3CDTF">2026-05-27T13:29:00Z</dcterms:created>
  <dcterms:modified xsi:type="dcterms:W3CDTF">2026-05-27T17:11:00Z</dcterms:modified>
</cp:coreProperties>
</file>